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2B5" w:rsidRDefault="00143DF0" w:rsidP="008232B5">
      <w:pPr>
        <w:pStyle w:val="IQB-Aufgabentitel"/>
      </w:pPr>
      <w:r w:rsidRPr="00143DF0">
        <w:t xml:space="preserve">Didaktische Handreichung: </w:t>
      </w:r>
      <w:r w:rsidR="008232B5">
        <w:t xml:space="preserve">Le </w:t>
      </w:r>
      <w:proofErr w:type="spellStart"/>
      <w:r w:rsidR="008232B5">
        <w:t>drapeau</w:t>
      </w:r>
      <w:proofErr w:type="spellEnd"/>
      <w:r w:rsidR="008232B5">
        <w:t xml:space="preserve"> </w:t>
      </w:r>
      <w:proofErr w:type="spellStart"/>
      <w:r w:rsidR="008232B5">
        <w:t>blanc</w:t>
      </w:r>
      <w:proofErr w:type="spellEnd"/>
    </w:p>
    <w:p w:rsidR="008232B5" w:rsidRDefault="008232B5" w:rsidP="008232B5">
      <w:pPr>
        <w:pStyle w:val="IQB-Aufgabengrafik"/>
      </w:pPr>
      <w:r>
        <w:rPr>
          <w:noProof/>
        </w:rPr>
        <w:drawing>
          <wp:inline distT="0" distB="0" distL="0" distR="0" wp14:anchorId="6BBF81E6" wp14:editId="2CE73969">
            <wp:extent cx="4500000" cy="3154854"/>
            <wp:effectExtent l="19050" t="0" r="9525" b="0"/>
            <wp:docPr id="48" name="Inline Text Wrapping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500000" cy="3154854"/>
                    </a:xfrm>
                    <a:prstGeom prst="rect">
                      <a:avLst/>
                    </a:prstGeom>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040"/>
        <w:gridCol w:w="7086"/>
      </w:tblGrid>
      <w:tr w:rsidR="008232B5" w:rsidTr="00361E5A">
        <w:tc>
          <w:tcPr>
            <w:tcW w:w="2040" w:type="dxa"/>
            <w:vAlign w:val="center"/>
          </w:tcPr>
          <w:p w:rsidR="008232B5" w:rsidRDefault="008232B5" w:rsidP="00361E5A">
            <w:pPr>
              <w:pStyle w:val="IQB-Merkmal"/>
            </w:pPr>
            <w:r>
              <w:t>Textsorte</w:t>
            </w:r>
          </w:p>
        </w:tc>
        <w:tc>
          <w:tcPr>
            <w:tcW w:w="7086" w:type="dxa"/>
          </w:tcPr>
          <w:p w:rsidR="008232B5" w:rsidRPr="00405426" w:rsidRDefault="008232B5" w:rsidP="00361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sz w:val="18"/>
                <w:szCs w:val="18"/>
              </w:rPr>
            </w:pPr>
            <w:r>
              <w:rPr>
                <w:rFonts w:cs="Arial"/>
                <w:sz w:val="18"/>
                <w:szCs w:val="18"/>
              </w:rPr>
              <w:t>Beitrag für ein Diskussionsforum im Internet</w:t>
            </w:r>
          </w:p>
        </w:tc>
      </w:tr>
      <w:tr w:rsidR="008232B5" w:rsidTr="00361E5A">
        <w:tc>
          <w:tcPr>
            <w:tcW w:w="2040" w:type="dxa"/>
            <w:vAlign w:val="center"/>
          </w:tcPr>
          <w:p w:rsidR="008232B5" w:rsidRDefault="008232B5" w:rsidP="00361E5A">
            <w:pPr>
              <w:pStyle w:val="IQB-Merkmal"/>
            </w:pPr>
            <w:r>
              <w:t>Thema</w:t>
            </w:r>
          </w:p>
        </w:tc>
        <w:tc>
          <w:tcPr>
            <w:tcW w:w="7086" w:type="dxa"/>
          </w:tcPr>
          <w:p w:rsidR="008232B5" w:rsidRDefault="008232B5" w:rsidP="00361E5A">
            <w:pPr>
              <w:pStyle w:val="IQB-Merkmalswert"/>
            </w:pPr>
            <w:r>
              <w:t>Familienalltag; Wohnen und Umwelt; Zwischenmenschliche Beziehungen: Liebe, Freundschaft, Familie; Identität</w:t>
            </w:r>
          </w:p>
        </w:tc>
      </w:tr>
      <w:tr w:rsidR="008232B5" w:rsidTr="00361E5A">
        <w:tc>
          <w:tcPr>
            <w:tcW w:w="2040" w:type="dxa"/>
            <w:vAlign w:val="center"/>
          </w:tcPr>
          <w:p w:rsidR="008232B5" w:rsidRDefault="008232B5" w:rsidP="00361E5A">
            <w:pPr>
              <w:pStyle w:val="IQB-Merkmal"/>
            </w:pPr>
            <w:proofErr w:type="spellStart"/>
            <w:r>
              <w:t>Lesestil</w:t>
            </w:r>
            <w:proofErr w:type="spellEnd"/>
          </w:p>
        </w:tc>
        <w:tc>
          <w:tcPr>
            <w:tcW w:w="7086" w:type="dxa"/>
          </w:tcPr>
          <w:p w:rsidR="008232B5" w:rsidRDefault="008232B5" w:rsidP="00361E5A">
            <w:pPr>
              <w:pStyle w:val="IQB-Merkmalswert"/>
            </w:pPr>
            <w:r>
              <w:t>detailliert /selektiv</w:t>
            </w:r>
          </w:p>
        </w:tc>
      </w:tr>
    </w:tbl>
    <w:p w:rsidR="008232B5" w:rsidRPr="0042704B" w:rsidRDefault="008232B5" w:rsidP="008232B5">
      <w:pPr>
        <w:pStyle w:val="Flietext"/>
        <w:rPr>
          <w:sz w:val="14"/>
        </w:rPr>
      </w:pP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040"/>
        <w:gridCol w:w="1293"/>
        <w:gridCol w:w="1930"/>
        <w:gridCol w:w="1930"/>
        <w:gridCol w:w="1930"/>
      </w:tblGrid>
      <w:tr w:rsidR="008232B5" w:rsidTr="00361E5A">
        <w:tc>
          <w:tcPr>
            <w:tcW w:w="2040" w:type="dxa"/>
            <w:vAlign w:val="center"/>
          </w:tcPr>
          <w:p w:rsidR="008232B5" w:rsidRDefault="008232B5" w:rsidP="00361E5A">
            <w:pPr>
              <w:pStyle w:val="IQB-Merkmal"/>
            </w:pPr>
            <w:r>
              <w:t>Teilaufgabe</w:t>
            </w:r>
          </w:p>
        </w:tc>
        <w:tc>
          <w:tcPr>
            <w:tcW w:w="1293" w:type="dxa"/>
          </w:tcPr>
          <w:p w:rsidR="008232B5" w:rsidRDefault="008232B5" w:rsidP="00361E5A">
            <w:pPr>
              <w:pStyle w:val="IQB-Merkmalswert"/>
              <w:jc w:val="center"/>
            </w:pPr>
            <w:r>
              <w:t>01</w:t>
            </w:r>
          </w:p>
        </w:tc>
        <w:tc>
          <w:tcPr>
            <w:tcW w:w="1930" w:type="dxa"/>
          </w:tcPr>
          <w:p w:rsidR="008232B5" w:rsidRDefault="008232B5" w:rsidP="00361E5A">
            <w:pPr>
              <w:pStyle w:val="IQB-Merkmalswert"/>
              <w:jc w:val="center"/>
            </w:pPr>
            <w:r>
              <w:t>02</w:t>
            </w:r>
          </w:p>
        </w:tc>
        <w:tc>
          <w:tcPr>
            <w:tcW w:w="1930" w:type="dxa"/>
          </w:tcPr>
          <w:p w:rsidR="008232B5" w:rsidRDefault="008232B5" w:rsidP="00361E5A">
            <w:pPr>
              <w:pStyle w:val="IQB-Merkmalswert"/>
              <w:jc w:val="center"/>
            </w:pPr>
            <w:r>
              <w:t>03</w:t>
            </w:r>
          </w:p>
        </w:tc>
        <w:tc>
          <w:tcPr>
            <w:tcW w:w="1930" w:type="dxa"/>
          </w:tcPr>
          <w:p w:rsidR="008232B5" w:rsidRDefault="008232B5" w:rsidP="00361E5A">
            <w:pPr>
              <w:pStyle w:val="IQB-Merkmalswert"/>
              <w:jc w:val="center"/>
            </w:pPr>
            <w:r>
              <w:t>04</w:t>
            </w:r>
          </w:p>
        </w:tc>
      </w:tr>
      <w:tr w:rsidR="008232B5" w:rsidTr="00361E5A">
        <w:tc>
          <w:tcPr>
            <w:tcW w:w="2040" w:type="dxa"/>
            <w:vAlign w:val="center"/>
          </w:tcPr>
          <w:p w:rsidR="008232B5" w:rsidRDefault="008232B5" w:rsidP="00361E5A">
            <w:pPr>
              <w:pStyle w:val="IQB-Merkmal"/>
            </w:pPr>
            <w:r>
              <w:t>Niveaustufe</w:t>
            </w:r>
          </w:p>
        </w:tc>
        <w:tc>
          <w:tcPr>
            <w:tcW w:w="1293" w:type="dxa"/>
          </w:tcPr>
          <w:p w:rsidR="008232B5" w:rsidRDefault="008232B5" w:rsidP="00361E5A">
            <w:pPr>
              <w:pStyle w:val="IQB-Merkmalswert"/>
              <w:jc w:val="center"/>
            </w:pPr>
            <w:r>
              <w:t>A2</w:t>
            </w:r>
          </w:p>
        </w:tc>
        <w:tc>
          <w:tcPr>
            <w:tcW w:w="1930" w:type="dxa"/>
          </w:tcPr>
          <w:p w:rsidR="008232B5" w:rsidRDefault="008232B5" w:rsidP="00361E5A">
            <w:pPr>
              <w:pStyle w:val="IQB-Merkmalswert"/>
              <w:jc w:val="center"/>
            </w:pPr>
            <w:r>
              <w:t>A2</w:t>
            </w:r>
          </w:p>
        </w:tc>
        <w:tc>
          <w:tcPr>
            <w:tcW w:w="1930" w:type="dxa"/>
          </w:tcPr>
          <w:p w:rsidR="008232B5" w:rsidRDefault="008232B5" w:rsidP="00361E5A">
            <w:pPr>
              <w:pStyle w:val="IQB-Merkmalswert"/>
              <w:jc w:val="center"/>
            </w:pPr>
            <w:r>
              <w:t>A2</w:t>
            </w:r>
          </w:p>
        </w:tc>
        <w:tc>
          <w:tcPr>
            <w:tcW w:w="1930" w:type="dxa"/>
          </w:tcPr>
          <w:p w:rsidR="008232B5" w:rsidRDefault="008232B5" w:rsidP="00361E5A">
            <w:pPr>
              <w:pStyle w:val="IQB-Merkmalswert"/>
              <w:jc w:val="center"/>
            </w:pPr>
            <w:r>
              <w:t>A2</w:t>
            </w:r>
          </w:p>
        </w:tc>
      </w:tr>
    </w:tbl>
    <w:p w:rsidR="008232B5" w:rsidRDefault="008232B5" w:rsidP="008232B5">
      <w:pPr>
        <w:pStyle w:val="IQB-Teilaufgabentitel"/>
      </w:pPr>
      <w:r>
        <w:t>1.1</w:t>
      </w:r>
    </w:p>
    <w:p w:rsidR="008232B5" w:rsidRDefault="008232B5" w:rsidP="008232B5">
      <w:pPr>
        <w:pStyle w:val="IQB-Teilaufgabengrafik"/>
      </w:pPr>
      <w:r>
        <w:rPr>
          <w:noProof/>
        </w:rPr>
        <w:drawing>
          <wp:inline distT="0" distB="0" distL="0" distR="0" wp14:anchorId="300C2C58" wp14:editId="5E0DF0FA">
            <wp:extent cx="4500000" cy="452188"/>
            <wp:effectExtent l="19050" t="0" r="9525" b="0"/>
            <wp:docPr id="49" name="Inline Text Wrapping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500000" cy="452188"/>
                    </a:xfrm>
                    <a:prstGeom prst="rect">
                      <a:avLst/>
                    </a:prstGeom>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190"/>
        <w:gridCol w:w="7937"/>
      </w:tblGrid>
      <w:tr w:rsidR="008232B5" w:rsidTr="00361E5A">
        <w:tc>
          <w:tcPr>
            <w:tcW w:w="1190" w:type="dxa"/>
            <w:vAlign w:val="center"/>
          </w:tcPr>
          <w:p w:rsidR="008232B5" w:rsidRDefault="008232B5" w:rsidP="00361E5A">
            <w:pPr>
              <w:pStyle w:val="IQB-RSCodeValue"/>
            </w:pPr>
            <w:r>
              <w:t>RICHTIG</w:t>
            </w:r>
          </w:p>
        </w:tc>
        <w:tc>
          <w:tcPr>
            <w:tcW w:w="7937" w:type="dxa"/>
          </w:tcPr>
          <w:p w:rsidR="008232B5" w:rsidRDefault="008232B5" w:rsidP="00361E5A">
            <w:pPr>
              <w:pStyle w:val="IQB-RSNormal"/>
            </w:pPr>
            <w:r>
              <w:t xml:space="preserve">nur das 2. Kästchen wurde angekreuzt (ne </w:t>
            </w:r>
            <w:proofErr w:type="spellStart"/>
            <w:r>
              <w:t>fume</w:t>
            </w:r>
            <w:proofErr w:type="spellEnd"/>
            <w:r>
              <w:t xml:space="preserve"> plus.)</w:t>
            </w:r>
          </w:p>
        </w:tc>
      </w:tr>
    </w:tbl>
    <w:p w:rsidR="008232B5" w:rsidRDefault="008232B5" w:rsidP="008232B5">
      <w:pPr>
        <w:pStyle w:val="IQB-Teilaufgabentitel"/>
      </w:pPr>
      <w:r>
        <w:t>1.2</w:t>
      </w:r>
    </w:p>
    <w:p w:rsidR="008232B5" w:rsidRDefault="008232B5" w:rsidP="008232B5">
      <w:pPr>
        <w:pStyle w:val="IQB-Teilaufgabengrafik"/>
      </w:pPr>
      <w:r>
        <w:rPr>
          <w:noProof/>
        </w:rPr>
        <w:drawing>
          <wp:inline distT="0" distB="0" distL="0" distR="0" wp14:anchorId="0FEC1E86" wp14:editId="705BBFC3">
            <wp:extent cx="4500000" cy="816856"/>
            <wp:effectExtent l="19050" t="0" r="9525" b="0"/>
            <wp:docPr id="50" name="Inline Text Wrapping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500000" cy="816856"/>
                    </a:xfrm>
                    <a:prstGeom prst="rect">
                      <a:avLst/>
                    </a:prstGeom>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190"/>
        <w:gridCol w:w="7937"/>
      </w:tblGrid>
      <w:tr w:rsidR="008232B5" w:rsidTr="00361E5A">
        <w:tc>
          <w:tcPr>
            <w:tcW w:w="1190" w:type="dxa"/>
            <w:vAlign w:val="center"/>
          </w:tcPr>
          <w:p w:rsidR="008232B5" w:rsidRDefault="008232B5" w:rsidP="00361E5A">
            <w:pPr>
              <w:pStyle w:val="IQB-RSCodeValue"/>
            </w:pPr>
            <w:r>
              <w:t>RICHTIG</w:t>
            </w:r>
          </w:p>
        </w:tc>
        <w:tc>
          <w:tcPr>
            <w:tcW w:w="7937" w:type="dxa"/>
          </w:tcPr>
          <w:p w:rsidR="008232B5" w:rsidRDefault="008232B5" w:rsidP="00361E5A">
            <w:pPr>
              <w:pStyle w:val="IQB-RSNormal"/>
            </w:pPr>
            <w:r>
              <w:t>nur das 2. Kästchen wurde angekreuzt (</w:t>
            </w:r>
            <w:proofErr w:type="spellStart"/>
            <w:r>
              <w:t>d'aller</w:t>
            </w:r>
            <w:proofErr w:type="spellEnd"/>
            <w:r>
              <w:t xml:space="preserve"> </w:t>
            </w:r>
            <w:proofErr w:type="spellStart"/>
            <w:r>
              <w:t>aux</w:t>
            </w:r>
            <w:proofErr w:type="spellEnd"/>
            <w:r>
              <w:t xml:space="preserve"> </w:t>
            </w:r>
            <w:proofErr w:type="spellStart"/>
            <w:r>
              <w:t>matchs</w:t>
            </w:r>
            <w:proofErr w:type="spellEnd"/>
            <w:r>
              <w:t xml:space="preserve"> de </w:t>
            </w:r>
            <w:proofErr w:type="spellStart"/>
            <w:r>
              <w:t>foot</w:t>
            </w:r>
            <w:proofErr w:type="spellEnd"/>
            <w:r>
              <w:t>)</w:t>
            </w:r>
          </w:p>
        </w:tc>
      </w:tr>
    </w:tbl>
    <w:p w:rsidR="008232B5" w:rsidRDefault="008232B5" w:rsidP="008232B5">
      <w:pPr>
        <w:pStyle w:val="IQB-Teilaufgabentitel"/>
      </w:pPr>
      <w:r>
        <w:t>1.3</w:t>
      </w:r>
    </w:p>
    <w:p w:rsidR="008232B5" w:rsidRDefault="008232B5" w:rsidP="008232B5">
      <w:pPr>
        <w:pStyle w:val="IQB-Teilaufgabengrafik"/>
      </w:pPr>
      <w:r>
        <w:rPr>
          <w:noProof/>
        </w:rPr>
        <w:drawing>
          <wp:inline distT="0" distB="0" distL="0" distR="0" wp14:anchorId="7FBCC5D1" wp14:editId="07FDCE87">
            <wp:extent cx="4500000" cy="448553"/>
            <wp:effectExtent l="19050" t="0" r="9525" b="0"/>
            <wp:docPr id="51" name="Inline Text Wrapping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500000" cy="448553"/>
                    </a:xfrm>
                    <a:prstGeom prst="rect">
                      <a:avLst/>
                    </a:prstGeom>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190"/>
        <w:gridCol w:w="7937"/>
      </w:tblGrid>
      <w:tr w:rsidR="008232B5" w:rsidRPr="008232B5" w:rsidTr="00361E5A">
        <w:tc>
          <w:tcPr>
            <w:tcW w:w="1190" w:type="dxa"/>
            <w:vAlign w:val="center"/>
          </w:tcPr>
          <w:p w:rsidR="008232B5" w:rsidRDefault="008232B5" w:rsidP="00361E5A">
            <w:pPr>
              <w:pStyle w:val="IQB-RSCodeValue"/>
            </w:pPr>
            <w:r>
              <w:t>RICHTIG</w:t>
            </w:r>
          </w:p>
        </w:tc>
        <w:tc>
          <w:tcPr>
            <w:tcW w:w="7937" w:type="dxa"/>
          </w:tcPr>
          <w:p w:rsidR="008232B5" w:rsidRPr="00DF16A0" w:rsidRDefault="008232B5" w:rsidP="00361E5A">
            <w:pPr>
              <w:pStyle w:val="IQB-RSNormal"/>
              <w:rPr>
                <w:lang w:val="fr-FR"/>
              </w:rPr>
            </w:pPr>
            <w:proofErr w:type="spellStart"/>
            <w:r w:rsidRPr="00DF16A0">
              <w:rPr>
                <w:lang w:val="fr-FR"/>
              </w:rPr>
              <w:t>nur</w:t>
            </w:r>
            <w:proofErr w:type="spellEnd"/>
            <w:r w:rsidRPr="00DF16A0">
              <w:rPr>
                <w:lang w:val="fr-FR"/>
              </w:rPr>
              <w:t xml:space="preserve"> </w:t>
            </w:r>
            <w:proofErr w:type="spellStart"/>
            <w:r w:rsidRPr="00DF16A0">
              <w:rPr>
                <w:lang w:val="fr-FR"/>
              </w:rPr>
              <w:t>das</w:t>
            </w:r>
            <w:proofErr w:type="spellEnd"/>
            <w:r w:rsidRPr="00DF16A0">
              <w:rPr>
                <w:lang w:val="fr-FR"/>
              </w:rPr>
              <w:t xml:space="preserve"> 3. </w:t>
            </w:r>
            <w:proofErr w:type="spellStart"/>
            <w:r w:rsidRPr="00DF16A0">
              <w:rPr>
                <w:lang w:val="fr-FR"/>
              </w:rPr>
              <w:t>Kästchen</w:t>
            </w:r>
            <w:proofErr w:type="spellEnd"/>
            <w:r w:rsidRPr="00DF16A0">
              <w:rPr>
                <w:lang w:val="fr-FR"/>
              </w:rPr>
              <w:t xml:space="preserve"> </w:t>
            </w:r>
            <w:proofErr w:type="spellStart"/>
            <w:r w:rsidRPr="00DF16A0">
              <w:rPr>
                <w:lang w:val="fr-FR"/>
              </w:rPr>
              <w:t>wurde</w:t>
            </w:r>
            <w:proofErr w:type="spellEnd"/>
            <w:r w:rsidRPr="00DF16A0">
              <w:rPr>
                <w:lang w:val="fr-FR"/>
              </w:rPr>
              <w:t xml:space="preserve"> </w:t>
            </w:r>
            <w:proofErr w:type="spellStart"/>
            <w:r w:rsidRPr="00DF16A0">
              <w:rPr>
                <w:lang w:val="fr-FR"/>
              </w:rPr>
              <w:t>angekreuzt</w:t>
            </w:r>
            <w:proofErr w:type="spellEnd"/>
            <w:r w:rsidRPr="00DF16A0">
              <w:rPr>
                <w:lang w:val="fr-FR"/>
              </w:rPr>
              <w:t xml:space="preserve"> (que Simon a vue à la télé.)</w:t>
            </w:r>
          </w:p>
        </w:tc>
      </w:tr>
    </w:tbl>
    <w:p w:rsidR="008232B5" w:rsidRDefault="008232B5" w:rsidP="008232B5">
      <w:pPr>
        <w:pStyle w:val="IQB-Teilaufgabentitel"/>
      </w:pPr>
      <w:r>
        <w:lastRenderedPageBreak/>
        <w:t>1</w:t>
      </w:r>
      <w:bookmarkStart w:id="0" w:name="_GoBack"/>
      <w:bookmarkEnd w:id="0"/>
      <w:r>
        <w:t>.4</w:t>
      </w:r>
    </w:p>
    <w:p w:rsidR="008232B5" w:rsidRDefault="008232B5" w:rsidP="008232B5">
      <w:pPr>
        <w:pStyle w:val="IQB-Teilaufgabengrafik"/>
      </w:pPr>
      <w:r>
        <w:rPr>
          <w:noProof/>
        </w:rPr>
        <w:drawing>
          <wp:inline distT="0" distB="0" distL="0" distR="0" wp14:anchorId="51039BFE" wp14:editId="12843C43">
            <wp:extent cx="4500000" cy="765802"/>
            <wp:effectExtent l="19050" t="0" r="9525" b="0"/>
            <wp:docPr id="52" name="Inline Text Wrapping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00000" cy="765802"/>
                    </a:xfrm>
                    <a:prstGeom prst="rect">
                      <a:avLst/>
                    </a:prstGeom>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190"/>
        <w:gridCol w:w="7937"/>
      </w:tblGrid>
      <w:tr w:rsidR="008232B5" w:rsidTr="00361E5A">
        <w:tc>
          <w:tcPr>
            <w:tcW w:w="1190" w:type="dxa"/>
            <w:vAlign w:val="center"/>
          </w:tcPr>
          <w:p w:rsidR="008232B5" w:rsidRDefault="008232B5" w:rsidP="00361E5A">
            <w:pPr>
              <w:pStyle w:val="IQB-RSCodeValue"/>
            </w:pPr>
            <w:r>
              <w:t>RICHTIG</w:t>
            </w:r>
          </w:p>
        </w:tc>
        <w:tc>
          <w:tcPr>
            <w:tcW w:w="7937" w:type="dxa"/>
          </w:tcPr>
          <w:p w:rsidR="008232B5" w:rsidRDefault="008232B5" w:rsidP="00361E5A">
            <w:pPr>
              <w:pStyle w:val="IQB-RSNormal"/>
            </w:pPr>
            <w:r>
              <w:t xml:space="preserve">nur das 3. Kästchen wurde angekreuzt (on a </w:t>
            </w:r>
            <w:proofErr w:type="spellStart"/>
            <w:r>
              <w:t>bien</w:t>
            </w:r>
            <w:proofErr w:type="spellEnd"/>
            <w:r>
              <w:t xml:space="preserve"> </w:t>
            </w:r>
            <w:proofErr w:type="spellStart"/>
            <w:r>
              <w:t>parlé</w:t>
            </w:r>
            <w:proofErr w:type="spellEnd"/>
            <w:r>
              <w:t xml:space="preserve"> </w:t>
            </w:r>
            <w:proofErr w:type="spellStart"/>
            <w:r>
              <w:t>ensemble</w:t>
            </w:r>
            <w:proofErr w:type="spellEnd"/>
            <w:r>
              <w:t>.)</w:t>
            </w:r>
          </w:p>
        </w:tc>
      </w:tr>
    </w:tbl>
    <w:p w:rsidR="008232B5" w:rsidRPr="0053290E" w:rsidRDefault="008232B5" w:rsidP="008232B5">
      <w:pPr>
        <w:pStyle w:val="berschrift2"/>
      </w:pPr>
      <w:r w:rsidRPr="0053290E">
        <w:t>Aufgabenbezogener Kommentar</w:t>
      </w:r>
    </w:p>
    <w:p w:rsidR="008232B5" w:rsidRDefault="008232B5" w:rsidP="008232B5">
      <w:pPr>
        <w:pStyle w:val="Flietext"/>
      </w:pPr>
      <w:r>
        <w:t xml:space="preserve">Die Aufgabe erfordert von den Lernenden, spezifische Informationen aus einem Leserbeitrag für ein Internetforum zu verstehen. In dem Text schildert ein Jugendlicher ein Problem mit seinen Eltern und seinen Lösungsversuch. Um die Hauptaussagen zu verstehen, müssen die relevanten Textstellen erkannt und verstanden werden, was einen selektiven und auch detaillierten </w:t>
      </w:r>
      <w:proofErr w:type="spellStart"/>
      <w:r>
        <w:t>Lesestil</w:t>
      </w:r>
      <w:proofErr w:type="spellEnd"/>
      <w:r>
        <w:t xml:space="preserve"> erfordert.</w:t>
      </w:r>
    </w:p>
    <w:p w:rsidR="008232B5" w:rsidRDefault="008232B5" w:rsidP="008232B5">
      <w:pPr>
        <w:pStyle w:val="Flietext"/>
      </w:pPr>
      <w:r>
        <w:t>Mögliche Bearbeitungsschritte:</w:t>
      </w:r>
    </w:p>
    <w:p w:rsidR="008232B5" w:rsidRDefault="008232B5" w:rsidP="008232B5">
      <w:pPr>
        <w:pStyle w:val="Aufzhlung"/>
        <w:spacing w:before="0" w:line="288" w:lineRule="auto"/>
      </w:pPr>
      <w:r>
        <w:t>Leseerwartung aufbauen: Überschrift (</w:t>
      </w:r>
      <w:r>
        <w:rPr>
          <w:i/>
        </w:rPr>
        <w:t xml:space="preserve">Le </w:t>
      </w:r>
      <w:proofErr w:type="spellStart"/>
      <w:r>
        <w:rPr>
          <w:i/>
        </w:rPr>
        <w:t>drapeau</w:t>
      </w:r>
      <w:proofErr w:type="spellEnd"/>
      <w:r>
        <w:rPr>
          <w:i/>
        </w:rPr>
        <w:t xml:space="preserve"> </w:t>
      </w:r>
      <w:proofErr w:type="spellStart"/>
      <w:r>
        <w:rPr>
          <w:i/>
        </w:rPr>
        <w:t>blanc</w:t>
      </w:r>
      <w:proofErr w:type="spellEnd"/>
      <w:r>
        <w:t>)</w:t>
      </w:r>
    </w:p>
    <w:p w:rsidR="008232B5" w:rsidRDefault="008232B5" w:rsidP="008232B5">
      <w:pPr>
        <w:pStyle w:val="Aufzhlung"/>
        <w:spacing w:before="0" w:line="288" w:lineRule="auto"/>
      </w:pPr>
      <w:r>
        <w:t>Leseerwartung spezifizieren: Lesen der Situierung (</w:t>
      </w:r>
      <w:proofErr w:type="spellStart"/>
      <w:r w:rsidRPr="00ED6AF3">
        <w:rPr>
          <w:i/>
        </w:rPr>
        <w:t>forum</w:t>
      </w:r>
      <w:proofErr w:type="spellEnd"/>
      <w:r w:rsidRPr="00ED6AF3">
        <w:rPr>
          <w:i/>
        </w:rPr>
        <w:t xml:space="preserve">  </w:t>
      </w:r>
      <w:proofErr w:type="spellStart"/>
      <w:r w:rsidRPr="00ED6AF3">
        <w:rPr>
          <w:i/>
        </w:rPr>
        <w:t>débats-parmi-jeunes</w:t>
      </w:r>
      <w:proofErr w:type="spellEnd"/>
      <w:r w:rsidRPr="00ED6AF3">
        <w:rPr>
          <w:i/>
        </w:rPr>
        <w:t> </w:t>
      </w:r>
      <w:r>
        <w:rPr>
          <w:i/>
        </w:rPr>
        <w:t xml:space="preserve">, </w:t>
      </w:r>
      <w:proofErr w:type="spellStart"/>
      <w:r>
        <w:rPr>
          <w:i/>
        </w:rPr>
        <w:t>jeunes</w:t>
      </w:r>
      <w:proofErr w:type="spellEnd"/>
      <w:r>
        <w:rPr>
          <w:i/>
        </w:rPr>
        <w:t xml:space="preserve"> </w:t>
      </w:r>
      <w:proofErr w:type="spellStart"/>
      <w:r>
        <w:rPr>
          <w:i/>
        </w:rPr>
        <w:t>parlent</w:t>
      </w:r>
      <w:proofErr w:type="spellEnd"/>
      <w:r>
        <w:rPr>
          <w:i/>
        </w:rPr>
        <w:t xml:space="preserve"> de </w:t>
      </w:r>
      <w:proofErr w:type="spellStart"/>
      <w:r>
        <w:rPr>
          <w:i/>
        </w:rPr>
        <w:t>leurs</w:t>
      </w:r>
      <w:proofErr w:type="spellEnd"/>
      <w:r>
        <w:rPr>
          <w:i/>
        </w:rPr>
        <w:t xml:space="preserve"> </w:t>
      </w:r>
      <w:proofErr w:type="spellStart"/>
      <w:r>
        <w:rPr>
          <w:i/>
        </w:rPr>
        <w:t>problèmes</w:t>
      </w:r>
      <w:proofErr w:type="spellEnd"/>
      <w:r>
        <w:rPr>
          <w:i/>
        </w:rPr>
        <w:t xml:space="preserve">, Simon, 16 ans, </w:t>
      </w:r>
      <w:proofErr w:type="spellStart"/>
      <w:r>
        <w:rPr>
          <w:i/>
        </w:rPr>
        <w:t>raconte</w:t>
      </w:r>
      <w:proofErr w:type="spellEnd"/>
      <w:r>
        <w:rPr>
          <w:i/>
        </w:rPr>
        <w:t xml:space="preserve">), </w:t>
      </w:r>
      <w:r>
        <w:t>der Aufgabenstellung, Erfassen des Aufgabenformats (Mehrfachauswahl) und der Antwortmöglichkeiten</w:t>
      </w:r>
    </w:p>
    <w:p w:rsidR="008232B5" w:rsidRDefault="008232B5" w:rsidP="008232B5">
      <w:pPr>
        <w:pStyle w:val="Aufzhlung"/>
        <w:spacing w:before="0" w:line="288" w:lineRule="auto"/>
      </w:pPr>
      <w:r>
        <w:t xml:space="preserve">Wortschatz zum Thema </w:t>
      </w:r>
      <w:proofErr w:type="spellStart"/>
      <w:r>
        <w:rPr>
          <w:i/>
        </w:rPr>
        <w:t>problèmes</w:t>
      </w:r>
      <w:proofErr w:type="spellEnd"/>
      <w:r>
        <w:rPr>
          <w:i/>
        </w:rPr>
        <w:t xml:space="preserve"> de </w:t>
      </w:r>
      <w:proofErr w:type="spellStart"/>
      <w:r>
        <w:rPr>
          <w:i/>
        </w:rPr>
        <w:t>famille</w:t>
      </w:r>
      <w:proofErr w:type="spellEnd"/>
      <w:r>
        <w:t xml:space="preserve"> aktivieren</w:t>
      </w:r>
    </w:p>
    <w:p w:rsidR="008232B5" w:rsidRDefault="008232B5" w:rsidP="008232B5">
      <w:pPr>
        <w:pStyle w:val="Aufzhlung"/>
        <w:spacing w:before="0" w:line="288" w:lineRule="auto"/>
      </w:pPr>
      <w:r>
        <w:t xml:space="preserve">zunächst zur Orientierung überfliegendes Lesen </w:t>
      </w:r>
      <w:r>
        <w:rPr>
          <w:rFonts w:cs="Arial"/>
        </w:rPr>
        <w:t>→</w:t>
      </w:r>
      <w:r>
        <w:t xml:space="preserve"> Globalverstehen, evtl. erster Lösungsversuch</w:t>
      </w:r>
    </w:p>
    <w:p w:rsidR="008232B5" w:rsidRPr="00ED6AF3" w:rsidRDefault="008232B5" w:rsidP="008232B5">
      <w:pPr>
        <w:pStyle w:val="Aufzhlung"/>
        <w:spacing w:before="0" w:line="288" w:lineRule="auto"/>
        <w:rPr>
          <w:lang w:val="fr-FR"/>
        </w:rPr>
      </w:pPr>
      <w:proofErr w:type="spellStart"/>
      <w:r w:rsidRPr="00ED6AF3">
        <w:rPr>
          <w:lang w:val="fr-FR"/>
        </w:rPr>
        <w:t>beim</w:t>
      </w:r>
      <w:proofErr w:type="spellEnd"/>
      <w:r w:rsidRPr="00ED6AF3">
        <w:rPr>
          <w:lang w:val="fr-FR"/>
        </w:rPr>
        <w:t xml:space="preserve"> </w:t>
      </w:r>
      <w:proofErr w:type="spellStart"/>
      <w:r w:rsidRPr="00ED6AF3">
        <w:rPr>
          <w:lang w:val="fr-FR"/>
        </w:rPr>
        <w:t>zweiten</w:t>
      </w:r>
      <w:proofErr w:type="spellEnd"/>
      <w:r w:rsidRPr="00ED6AF3">
        <w:rPr>
          <w:lang w:val="fr-FR"/>
        </w:rPr>
        <w:t xml:space="preserve"> </w:t>
      </w:r>
      <w:proofErr w:type="spellStart"/>
      <w:r w:rsidRPr="00ED6AF3">
        <w:rPr>
          <w:lang w:val="fr-FR"/>
        </w:rPr>
        <w:t>Lesen</w:t>
      </w:r>
      <w:proofErr w:type="spellEnd"/>
      <w:r w:rsidRPr="00ED6AF3">
        <w:rPr>
          <w:lang w:val="fr-FR"/>
        </w:rPr>
        <w:t xml:space="preserve"> </w:t>
      </w:r>
      <w:proofErr w:type="spellStart"/>
      <w:r w:rsidRPr="00ED6AF3">
        <w:rPr>
          <w:lang w:val="fr-FR"/>
        </w:rPr>
        <w:t>Aufmerksamkeit</w:t>
      </w:r>
      <w:proofErr w:type="spellEnd"/>
      <w:r w:rsidRPr="00ED6AF3">
        <w:rPr>
          <w:lang w:val="fr-FR"/>
        </w:rPr>
        <w:t xml:space="preserve"> </w:t>
      </w:r>
      <w:proofErr w:type="spellStart"/>
      <w:r w:rsidRPr="00ED6AF3">
        <w:rPr>
          <w:lang w:val="fr-FR"/>
        </w:rPr>
        <w:t>auf</w:t>
      </w:r>
      <w:proofErr w:type="spellEnd"/>
      <w:r w:rsidRPr="00ED6AF3">
        <w:rPr>
          <w:lang w:val="fr-FR"/>
        </w:rPr>
        <w:t xml:space="preserve"> </w:t>
      </w:r>
      <w:proofErr w:type="spellStart"/>
      <w:r w:rsidRPr="00ED6AF3">
        <w:rPr>
          <w:lang w:val="fr-FR"/>
        </w:rPr>
        <w:t>relevante</w:t>
      </w:r>
      <w:proofErr w:type="spellEnd"/>
      <w:r w:rsidRPr="00ED6AF3">
        <w:rPr>
          <w:lang w:val="fr-FR"/>
        </w:rPr>
        <w:t xml:space="preserve"> </w:t>
      </w:r>
      <w:proofErr w:type="spellStart"/>
      <w:r w:rsidRPr="00ED6AF3">
        <w:rPr>
          <w:lang w:val="fr-FR"/>
        </w:rPr>
        <w:t>Textstellen</w:t>
      </w:r>
      <w:proofErr w:type="spellEnd"/>
      <w:r w:rsidRPr="00ED6AF3">
        <w:rPr>
          <w:lang w:val="fr-FR"/>
        </w:rPr>
        <w:t xml:space="preserve"> </w:t>
      </w:r>
      <w:proofErr w:type="spellStart"/>
      <w:r w:rsidRPr="00ED6AF3">
        <w:rPr>
          <w:lang w:val="fr-FR"/>
        </w:rPr>
        <w:t>richten</w:t>
      </w:r>
      <w:proofErr w:type="spellEnd"/>
      <w:r w:rsidRPr="00ED6AF3">
        <w:rPr>
          <w:lang w:val="fr-FR"/>
        </w:rPr>
        <w:t xml:space="preserve">, die </w:t>
      </w:r>
      <w:proofErr w:type="spellStart"/>
      <w:r w:rsidRPr="00ED6AF3">
        <w:rPr>
          <w:lang w:val="fr-FR"/>
        </w:rPr>
        <w:t>zu</w:t>
      </w:r>
      <w:proofErr w:type="spellEnd"/>
      <w:r w:rsidRPr="00ED6AF3">
        <w:rPr>
          <w:lang w:val="fr-FR"/>
        </w:rPr>
        <w:t xml:space="preserve"> den </w:t>
      </w:r>
      <w:proofErr w:type="spellStart"/>
      <w:r w:rsidRPr="00ED6AF3">
        <w:rPr>
          <w:lang w:val="fr-FR"/>
        </w:rPr>
        <w:t>Antwortmöglichkeiten</w:t>
      </w:r>
      <w:proofErr w:type="spellEnd"/>
      <w:r w:rsidRPr="00ED6AF3">
        <w:rPr>
          <w:lang w:val="fr-FR"/>
        </w:rPr>
        <w:t xml:space="preserve"> </w:t>
      </w:r>
      <w:proofErr w:type="spellStart"/>
      <w:r w:rsidRPr="00ED6AF3">
        <w:rPr>
          <w:lang w:val="fr-FR"/>
        </w:rPr>
        <w:t>passen</w:t>
      </w:r>
      <w:proofErr w:type="spellEnd"/>
      <w:r w:rsidRPr="00ED6AF3">
        <w:rPr>
          <w:lang w:val="fr-FR"/>
        </w:rPr>
        <w:t xml:space="preserve"> (</w:t>
      </w:r>
      <w:r>
        <w:rPr>
          <w:lang w:val="fr-FR"/>
        </w:rPr>
        <w:t>z. B.</w:t>
      </w:r>
      <w:r w:rsidRPr="00ED6AF3">
        <w:rPr>
          <w:lang w:val="fr-FR"/>
        </w:rPr>
        <w:t xml:space="preserve"> </w:t>
      </w:r>
      <w:proofErr w:type="spellStart"/>
      <w:r w:rsidRPr="00ED6AF3">
        <w:rPr>
          <w:lang w:val="fr-FR"/>
        </w:rPr>
        <w:t>Teilaufgabe</w:t>
      </w:r>
      <w:proofErr w:type="spellEnd"/>
      <w:r w:rsidRPr="00ED6AF3">
        <w:rPr>
          <w:lang w:val="fr-FR"/>
        </w:rPr>
        <w:t xml:space="preserve"> 1: </w:t>
      </w:r>
      <w:r w:rsidRPr="00ED6AF3">
        <w:rPr>
          <w:i/>
          <w:lang w:val="fr-FR"/>
        </w:rPr>
        <w:t xml:space="preserve">j’ai arrêté de fumer; </w:t>
      </w:r>
      <w:proofErr w:type="spellStart"/>
      <w:r w:rsidRPr="00ED6AF3">
        <w:rPr>
          <w:lang w:val="fr-FR"/>
        </w:rPr>
        <w:t>Teilaufgabe</w:t>
      </w:r>
      <w:proofErr w:type="spellEnd"/>
      <w:r w:rsidRPr="00ED6AF3">
        <w:rPr>
          <w:lang w:val="fr-FR"/>
        </w:rPr>
        <w:t xml:space="preserve"> 2: </w:t>
      </w:r>
      <w:r w:rsidRPr="00ED6AF3">
        <w:rPr>
          <w:i/>
          <w:lang w:val="fr-FR"/>
        </w:rPr>
        <w:t xml:space="preserve">mes parents ne me laissent pas aller aux matchs de foot avec mes frères; </w:t>
      </w:r>
      <w:proofErr w:type="spellStart"/>
      <w:r w:rsidRPr="00ED6AF3">
        <w:rPr>
          <w:lang w:val="fr-FR"/>
        </w:rPr>
        <w:t>Teilaufgabe</w:t>
      </w:r>
      <w:proofErr w:type="spellEnd"/>
      <w:r w:rsidRPr="00ED6AF3">
        <w:rPr>
          <w:lang w:val="fr-FR"/>
        </w:rPr>
        <w:t xml:space="preserve"> 3: </w:t>
      </w:r>
      <w:r w:rsidRPr="00ED6AF3">
        <w:rPr>
          <w:i/>
          <w:lang w:val="fr-FR"/>
        </w:rPr>
        <w:t xml:space="preserve">un film à la télé m’a donné une idée; </w:t>
      </w:r>
      <w:proofErr w:type="spellStart"/>
      <w:r w:rsidRPr="00ED6AF3">
        <w:rPr>
          <w:lang w:val="fr-FR"/>
        </w:rPr>
        <w:t>Teilaufgabe</w:t>
      </w:r>
      <w:proofErr w:type="spellEnd"/>
      <w:r w:rsidRPr="00ED6AF3">
        <w:rPr>
          <w:lang w:val="fr-FR"/>
        </w:rPr>
        <w:t xml:space="preserve"> 4: </w:t>
      </w:r>
      <w:r w:rsidRPr="00ED6AF3">
        <w:rPr>
          <w:rFonts w:cs="Arial"/>
          <w:i/>
          <w:lang w:val="fr-FR"/>
        </w:rPr>
        <w:t>ç</w:t>
      </w:r>
      <w:r w:rsidRPr="00ED6AF3">
        <w:rPr>
          <w:i/>
          <w:lang w:val="fr-FR"/>
        </w:rPr>
        <w:t>a a fonctionné:</w:t>
      </w:r>
      <w:r w:rsidRPr="00ED6AF3">
        <w:rPr>
          <w:lang w:val="fr-FR"/>
        </w:rPr>
        <w:t xml:space="preserve"> </w:t>
      </w:r>
      <w:r w:rsidRPr="00ED6AF3">
        <w:rPr>
          <w:i/>
          <w:lang w:val="fr-FR"/>
        </w:rPr>
        <w:t>ils se sont mis à rire et ont commencé à m’écouter; on a enfin trouvé des solutions</w:t>
      </w:r>
      <w:r w:rsidRPr="00ED6AF3">
        <w:rPr>
          <w:lang w:val="fr-FR"/>
        </w:rPr>
        <w:t xml:space="preserve">) </w:t>
      </w:r>
      <w:r w:rsidRPr="00ED6AF3">
        <w:rPr>
          <w:rFonts w:cs="Arial"/>
          <w:lang w:val="fr-FR"/>
        </w:rPr>
        <w:t>→</w:t>
      </w:r>
      <w:r w:rsidRPr="00ED6AF3">
        <w:rPr>
          <w:lang w:val="fr-FR"/>
        </w:rPr>
        <w:t xml:space="preserve"> </w:t>
      </w:r>
      <w:proofErr w:type="spellStart"/>
      <w:r w:rsidRPr="00ED6AF3">
        <w:rPr>
          <w:lang w:val="fr-FR"/>
        </w:rPr>
        <w:t>Ergänzen</w:t>
      </w:r>
      <w:proofErr w:type="spellEnd"/>
      <w:r w:rsidRPr="00ED6AF3">
        <w:rPr>
          <w:lang w:val="fr-FR"/>
        </w:rPr>
        <w:t xml:space="preserve"> der </w:t>
      </w:r>
      <w:proofErr w:type="spellStart"/>
      <w:r w:rsidRPr="00ED6AF3">
        <w:rPr>
          <w:lang w:val="fr-FR"/>
        </w:rPr>
        <w:t>Lösung</w:t>
      </w:r>
      <w:proofErr w:type="spellEnd"/>
    </w:p>
    <w:p w:rsidR="008232B5" w:rsidRPr="00CE1F6D" w:rsidRDefault="008232B5" w:rsidP="008232B5">
      <w:pPr>
        <w:pStyle w:val="Aufzhlung"/>
        <w:spacing w:before="0" w:line="288" w:lineRule="auto"/>
      </w:pPr>
      <w:r w:rsidRPr="00CE1F6D">
        <w:t>drittes Lesen zum Ausschließen der anderen Möglichkeiten (durch Kombination relevanter Einzelinformationen) und zur Kontrolle nutzen</w:t>
      </w:r>
    </w:p>
    <w:p w:rsidR="008232B5" w:rsidRDefault="008232B5" w:rsidP="008232B5">
      <w:pPr>
        <w:pStyle w:val="Flietext"/>
      </w:pPr>
      <w:r>
        <w:t>Mögliche Schwierigkeiten:</w:t>
      </w:r>
    </w:p>
    <w:p w:rsidR="008232B5" w:rsidRDefault="008232B5" w:rsidP="008232B5">
      <w:pPr>
        <w:pStyle w:val="Aufzhlung"/>
        <w:spacing w:before="0" w:line="288" w:lineRule="auto"/>
      </w:pPr>
      <w:r w:rsidRPr="00F74D0E">
        <w:t>evtl. unbekannter Wortschatz in der Überschrift (</w:t>
      </w:r>
      <w:proofErr w:type="spellStart"/>
      <w:r w:rsidRPr="00F74D0E">
        <w:rPr>
          <w:i/>
        </w:rPr>
        <w:t>drapeau</w:t>
      </w:r>
      <w:proofErr w:type="spellEnd"/>
      <w:r w:rsidRPr="00F74D0E">
        <w:t>), in der Si</w:t>
      </w:r>
      <w:r>
        <w:t>tuierung (</w:t>
      </w:r>
      <w:proofErr w:type="spellStart"/>
      <w:r>
        <w:rPr>
          <w:i/>
        </w:rPr>
        <w:t>parmi</w:t>
      </w:r>
      <w:proofErr w:type="spellEnd"/>
      <w:r>
        <w:t xml:space="preserve">) und in den Antwortmöglichkeiten z. B. </w:t>
      </w:r>
      <w:proofErr w:type="spellStart"/>
      <w:r>
        <w:rPr>
          <w:i/>
        </w:rPr>
        <w:t>interdisent</w:t>
      </w:r>
      <w:proofErr w:type="spellEnd"/>
      <w:r w:rsidRPr="00F74D0E">
        <w:t>)</w:t>
      </w:r>
    </w:p>
    <w:p w:rsidR="008232B5" w:rsidRPr="00F74D0E" w:rsidRDefault="008232B5" w:rsidP="008232B5">
      <w:pPr>
        <w:pStyle w:val="Aufzhlung"/>
        <w:spacing w:before="0" w:line="288" w:lineRule="auto"/>
        <w:rPr>
          <w:lang w:val="fr-FR"/>
        </w:rPr>
      </w:pPr>
      <w:proofErr w:type="spellStart"/>
      <w:r w:rsidRPr="00F74D0E">
        <w:rPr>
          <w:lang w:val="fr-FR"/>
        </w:rPr>
        <w:t>evtl</w:t>
      </w:r>
      <w:proofErr w:type="spellEnd"/>
      <w:r w:rsidRPr="00F74D0E">
        <w:rPr>
          <w:lang w:val="fr-FR"/>
        </w:rPr>
        <w:t xml:space="preserve">. </w:t>
      </w:r>
      <w:proofErr w:type="spellStart"/>
      <w:r w:rsidRPr="00F74D0E">
        <w:rPr>
          <w:lang w:val="fr-FR"/>
        </w:rPr>
        <w:t>unbekannter</w:t>
      </w:r>
      <w:proofErr w:type="spellEnd"/>
      <w:r w:rsidRPr="00F74D0E">
        <w:rPr>
          <w:lang w:val="fr-FR"/>
        </w:rPr>
        <w:t xml:space="preserve"> </w:t>
      </w:r>
      <w:proofErr w:type="spellStart"/>
      <w:r w:rsidRPr="00F74D0E">
        <w:rPr>
          <w:lang w:val="fr-FR"/>
        </w:rPr>
        <w:t>Wortschatz</w:t>
      </w:r>
      <w:proofErr w:type="spellEnd"/>
      <w:r w:rsidRPr="00F74D0E">
        <w:rPr>
          <w:lang w:val="fr-FR"/>
        </w:rPr>
        <w:t xml:space="preserve"> in der </w:t>
      </w:r>
      <w:proofErr w:type="spellStart"/>
      <w:r w:rsidRPr="00F74D0E">
        <w:rPr>
          <w:lang w:val="fr-FR"/>
        </w:rPr>
        <w:t>Textvorlage</w:t>
      </w:r>
      <w:proofErr w:type="spellEnd"/>
      <w:r w:rsidRPr="00F74D0E">
        <w:rPr>
          <w:lang w:val="fr-FR"/>
        </w:rPr>
        <w:t xml:space="preserve"> (</w:t>
      </w:r>
      <w:r>
        <w:rPr>
          <w:lang w:val="fr-FR"/>
        </w:rPr>
        <w:t>z. B.</w:t>
      </w:r>
      <w:r w:rsidRPr="00F74D0E">
        <w:rPr>
          <w:lang w:val="fr-FR"/>
        </w:rPr>
        <w:t xml:space="preserve"> </w:t>
      </w:r>
      <w:r w:rsidRPr="00F74D0E">
        <w:rPr>
          <w:i/>
          <w:lang w:val="fr-FR"/>
        </w:rPr>
        <w:t>arrêté de, soi-même, du même avis que</w:t>
      </w:r>
      <w:r>
        <w:rPr>
          <w:i/>
          <w:lang w:val="fr-FR"/>
        </w:rPr>
        <w:t>, en claquant, puni, ne plus sortir du tout, plein de, essayer, négocier la paix, la dispute suivante</w:t>
      </w:r>
      <w:r>
        <w:rPr>
          <w:lang w:val="fr-FR"/>
        </w:rPr>
        <w:t>)</w:t>
      </w:r>
      <w:r>
        <w:rPr>
          <w:i/>
          <w:lang w:val="fr-FR"/>
        </w:rPr>
        <w:t xml:space="preserve"> </w:t>
      </w:r>
    </w:p>
    <w:p w:rsidR="008232B5" w:rsidRPr="00F74D0E" w:rsidRDefault="008232B5" w:rsidP="008232B5">
      <w:pPr>
        <w:pStyle w:val="Aufzhlung"/>
        <w:spacing w:before="0" w:line="288" w:lineRule="auto"/>
        <w:rPr>
          <w:lang w:val="fr-FR"/>
        </w:rPr>
      </w:pPr>
      <w:proofErr w:type="spellStart"/>
      <w:r w:rsidRPr="00F74D0E">
        <w:rPr>
          <w:lang w:val="fr-FR"/>
        </w:rPr>
        <w:t>komplexe</w:t>
      </w:r>
      <w:proofErr w:type="spellEnd"/>
      <w:r w:rsidRPr="00F74D0E">
        <w:rPr>
          <w:lang w:val="fr-FR"/>
        </w:rPr>
        <w:t xml:space="preserve"> </w:t>
      </w:r>
      <w:proofErr w:type="spellStart"/>
      <w:r w:rsidRPr="00F74D0E">
        <w:rPr>
          <w:lang w:val="fr-FR"/>
        </w:rPr>
        <w:t>Strukturen</w:t>
      </w:r>
      <w:proofErr w:type="spellEnd"/>
      <w:r w:rsidRPr="00F74D0E">
        <w:rPr>
          <w:lang w:val="fr-FR"/>
        </w:rPr>
        <w:t xml:space="preserve">: </w:t>
      </w:r>
      <w:r>
        <w:rPr>
          <w:lang w:val="fr-FR"/>
        </w:rPr>
        <w:t>z. B.</w:t>
      </w:r>
      <w:r w:rsidRPr="00F74D0E">
        <w:rPr>
          <w:lang w:val="fr-FR"/>
        </w:rPr>
        <w:t xml:space="preserve"> Gérondif (</w:t>
      </w:r>
      <w:r w:rsidRPr="00F74D0E">
        <w:rPr>
          <w:i/>
          <w:lang w:val="fr-FR"/>
        </w:rPr>
        <w:t>en claquant</w:t>
      </w:r>
      <w:r w:rsidRPr="00F74D0E">
        <w:rPr>
          <w:lang w:val="fr-FR"/>
        </w:rPr>
        <w:t>)</w:t>
      </w:r>
      <w:r>
        <w:rPr>
          <w:lang w:val="fr-FR"/>
        </w:rPr>
        <w:t xml:space="preserve">, </w:t>
      </w:r>
      <w:proofErr w:type="spellStart"/>
      <w:r>
        <w:rPr>
          <w:lang w:val="fr-FR"/>
        </w:rPr>
        <w:t>Objektpronomen</w:t>
      </w:r>
      <w:proofErr w:type="spellEnd"/>
      <w:r>
        <w:rPr>
          <w:lang w:val="fr-FR"/>
        </w:rPr>
        <w:t xml:space="preserve"> (</w:t>
      </w:r>
      <w:r>
        <w:rPr>
          <w:i/>
          <w:lang w:val="fr-FR"/>
        </w:rPr>
        <w:t xml:space="preserve">lui interdisent, me dire de, m’a donné une idée), </w:t>
      </w:r>
      <w:proofErr w:type="spellStart"/>
      <w:r>
        <w:rPr>
          <w:lang w:val="fr-FR"/>
        </w:rPr>
        <w:t>Konditionalsatz</w:t>
      </w:r>
      <w:proofErr w:type="spellEnd"/>
      <w:r>
        <w:rPr>
          <w:lang w:val="fr-FR"/>
        </w:rPr>
        <w:t xml:space="preserve"> (</w:t>
      </w:r>
      <w:r w:rsidRPr="00F74D0E">
        <w:rPr>
          <w:i/>
          <w:lang w:val="fr-FR"/>
        </w:rPr>
        <w:t>si</w:t>
      </w:r>
      <w:r>
        <w:rPr>
          <w:lang w:val="fr-FR"/>
        </w:rPr>
        <w:t xml:space="preserve"> </w:t>
      </w:r>
      <w:r>
        <w:rPr>
          <w:rFonts w:cs="Arial"/>
          <w:i/>
          <w:lang w:val="fr-FR"/>
        </w:rPr>
        <w:t>ç</w:t>
      </w:r>
      <w:r>
        <w:rPr>
          <w:i/>
          <w:lang w:val="fr-FR"/>
        </w:rPr>
        <w:t>a marchait</w:t>
      </w:r>
      <w:r>
        <w:rPr>
          <w:lang w:val="fr-FR"/>
        </w:rPr>
        <w:t xml:space="preserve">), </w:t>
      </w:r>
      <w:proofErr w:type="spellStart"/>
      <w:r>
        <w:rPr>
          <w:lang w:val="fr-FR"/>
        </w:rPr>
        <w:t>Negation</w:t>
      </w:r>
      <w:proofErr w:type="spellEnd"/>
      <w:r>
        <w:rPr>
          <w:lang w:val="fr-FR"/>
        </w:rPr>
        <w:t xml:space="preserve"> (</w:t>
      </w:r>
      <w:r>
        <w:rPr>
          <w:i/>
          <w:lang w:val="fr-FR"/>
        </w:rPr>
        <w:t>c’était déjà pas mal), de ne plus sortir du tout</w:t>
      </w:r>
      <w:r>
        <w:rPr>
          <w:lang w:val="fr-FR"/>
        </w:rPr>
        <w:t xml:space="preserve">), </w:t>
      </w:r>
      <w:proofErr w:type="spellStart"/>
      <w:r>
        <w:rPr>
          <w:lang w:val="fr-FR"/>
        </w:rPr>
        <w:t>Syntax</w:t>
      </w:r>
      <w:proofErr w:type="spellEnd"/>
      <w:r>
        <w:rPr>
          <w:lang w:val="fr-FR"/>
        </w:rPr>
        <w:t xml:space="preserve"> (Hypotaxe)</w:t>
      </w:r>
    </w:p>
    <w:p w:rsidR="008232B5" w:rsidRPr="0053290E" w:rsidRDefault="008232B5" w:rsidP="008232B5">
      <w:pPr>
        <w:pStyle w:val="berschrift2"/>
      </w:pPr>
      <w:r w:rsidRPr="0053290E">
        <w:t>Anregungen für den Unterricht</w:t>
      </w:r>
    </w:p>
    <w:p w:rsidR="008232B5" w:rsidRDefault="008232B5" w:rsidP="008232B5">
      <w:pPr>
        <w:pStyle w:val="Flietext"/>
      </w:pPr>
      <w:r>
        <w:t>Differenzierungsmöglichkeiten:</w:t>
      </w:r>
    </w:p>
    <w:p w:rsidR="008232B5" w:rsidRDefault="008232B5" w:rsidP="008232B5">
      <w:pPr>
        <w:pStyle w:val="Aufzhlung"/>
        <w:spacing w:before="0" w:line="288" w:lineRule="auto"/>
      </w:pPr>
      <w:r>
        <w:t>leichter: je eine Antwortmöglichkeit streichen (erhöht Ratewahrscheinlichkeit)</w:t>
      </w:r>
    </w:p>
    <w:p w:rsidR="008232B5" w:rsidRPr="00CE1F6D" w:rsidRDefault="008232B5" w:rsidP="008232B5">
      <w:pPr>
        <w:pStyle w:val="Aufzhlung"/>
        <w:spacing w:before="0" w:line="288" w:lineRule="auto"/>
      </w:pPr>
      <w:r w:rsidRPr="00CE1F6D">
        <w:t>schwieriger: zusätzliche Auswahlmöglichkeiten (</w:t>
      </w:r>
      <w:r>
        <w:t>z. B.</w:t>
      </w:r>
      <w:r w:rsidRPr="00CE1F6D">
        <w:t xml:space="preserve"> Teilaufgabe 1 : </w:t>
      </w:r>
      <w:proofErr w:type="spellStart"/>
      <w:r w:rsidRPr="00C03CFB">
        <w:rPr>
          <w:i/>
        </w:rPr>
        <w:t>qui</w:t>
      </w:r>
      <w:proofErr w:type="spellEnd"/>
      <w:r w:rsidRPr="00C03CFB">
        <w:rPr>
          <w:i/>
        </w:rPr>
        <w:t xml:space="preserve"> </w:t>
      </w:r>
      <w:proofErr w:type="spellStart"/>
      <w:r w:rsidRPr="00C03CFB">
        <w:rPr>
          <w:i/>
        </w:rPr>
        <w:t>fume</w:t>
      </w:r>
      <w:proofErr w:type="spellEnd"/>
      <w:r w:rsidRPr="00C03CFB">
        <w:rPr>
          <w:i/>
        </w:rPr>
        <w:t xml:space="preserve"> </w:t>
      </w:r>
      <w:proofErr w:type="spellStart"/>
      <w:r w:rsidRPr="00C03CFB">
        <w:rPr>
          <w:i/>
        </w:rPr>
        <w:t>avec</w:t>
      </w:r>
      <w:proofErr w:type="spellEnd"/>
      <w:r w:rsidRPr="00C03CFB">
        <w:rPr>
          <w:i/>
        </w:rPr>
        <w:t xml:space="preserve"> </w:t>
      </w:r>
      <w:proofErr w:type="spellStart"/>
      <w:r w:rsidRPr="00C03CFB">
        <w:rPr>
          <w:i/>
        </w:rPr>
        <w:t>ses</w:t>
      </w:r>
      <w:proofErr w:type="spellEnd"/>
      <w:r w:rsidRPr="00C03CFB">
        <w:rPr>
          <w:i/>
        </w:rPr>
        <w:t xml:space="preserve"> </w:t>
      </w:r>
      <w:proofErr w:type="spellStart"/>
      <w:r w:rsidRPr="00C03CFB">
        <w:rPr>
          <w:i/>
        </w:rPr>
        <w:t>amis</w:t>
      </w:r>
      <w:proofErr w:type="spellEnd"/>
      <w:r w:rsidRPr="00CE1F6D">
        <w:t xml:space="preserve">; Teilaufgabe 2 : </w:t>
      </w:r>
      <w:r w:rsidRPr="00C03CFB">
        <w:rPr>
          <w:i/>
        </w:rPr>
        <w:t xml:space="preserve">de </w:t>
      </w:r>
      <w:proofErr w:type="spellStart"/>
      <w:r w:rsidRPr="00C03CFB">
        <w:rPr>
          <w:i/>
        </w:rPr>
        <w:t>rester</w:t>
      </w:r>
      <w:proofErr w:type="spellEnd"/>
      <w:r w:rsidRPr="00C03CFB">
        <w:rPr>
          <w:i/>
        </w:rPr>
        <w:t xml:space="preserve"> </w:t>
      </w:r>
      <w:proofErr w:type="spellStart"/>
      <w:r w:rsidRPr="00C03CFB">
        <w:rPr>
          <w:i/>
        </w:rPr>
        <w:t>dans</w:t>
      </w:r>
      <w:proofErr w:type="spellEnd"/>
      <w:r w:rsidRPr="00C03CFB">
        <w:rPr>
          <w:i/>
        </w:rPr>
        <w:t xml:space="preserve"> </w:t>
      </w:r>
      <w:proofErr w:type="spellStart"/>
      <w:r w:rsidRPr="00C03CFB">
        <w:rPr>
          <w:i/>
        </w:rPr>
        <w:t>sa</w:t>
      </w:r>
      <w:proofErr w:type="spellEnd"/>
      <w:r w:rsidRPr="00C03CFB">
        <w:rPr>
          <w:i/>
        </w:rPr>
        <w:t xml:space="preserve"> </w:t>
      </w:r>
      <w:proofErr w:type="spellStart"/>
      <w:r w:rsidRPr="00C03CFB">
        <w:rPr>
          <w:i/>
        </w:rPr>
        <w:t>chambre</w:t>
      </w:r>
      <w:proofErr w:type="spellEnd"/>
      <w:r w:rsidRPr="00CE1F6D">
        <w:t xml:space="preserve"> ; Teilaufgabe 3 : </w:t>
      </w:r>
      <w:r w:rsidRPr="00C03CFB">
        <w:rPr>
          <w:i/>
        </w:rPr>
        <w:t xml:space="preserve">des </w:t>
      </w:r>
      <w:proofErr w:type="spellStart"/>
      <w:r w:rsidRPr="00C03CFB">
        <w:rPr>
          <w:i/>
        </w:rPr>
        <w:t>amis</w:t>
      </w:r>
      <w:proofErr w:type="spellEnd"/>
      <w:r w:rsidRPr="00C03CFB">
        <w:rPr>
          <w:i/>
        </w:rPr>
        <w:t xml:space="preserve"> de Simon</w:t>
      </w:r>
      <w:r w:rsidRPr="00CE1F6D">
        <w:t xml:space="preserve"> ; Teilaufgabe 4 : </w:t>
      </w:r>
      <w:proofErr w:type="spellStart"/>
      <w:r w:rsidRPr="00C03CFB">
        <w:rPr>
          <w:i/>
        </w:rPr>
        <w:t>les</w:t>
      </w:r>
      <w:proofErr w:type="spellEnd"/>
      <w:r w:rsidRPr="00C03CFB">
        <w:rPr>
          <w:i/>
        </w:rPr>
        <w:t xml:space="preserve"> </w:t>
      </w:r>
      <w:proofErr w:type="spellStart"/>
      <w:r w:rsidRPr="00C03CFB">
        <w:rPr>
          <w:i/>
        </w:rPr>
        <w:t>parents</w:t>
      </w:r>
      <w:proofErr w:type="spellEnd"/>
      <w:r w:rsidRPr="00C03CFB">
        <w:rPr>
          <w:i/>
        </w:rPr>
        <w:t xml:space="preserve"> se </w:t>
      </w:r>
      <w:proofErr w:type="spellStart"/>
      <w:r w:rsidRPr="00C03CFB">
        <w:rPr>
          <w:i/>
        </w:rPr>
        <w:t>sont</w:t>
      </w:r>
      <w:proofErr w:type="spellEnd"/>
      <w:r w:rsidRPr="00C03CFB">
        <w:rPr>
          <w:i/>
        </w:rPr>
        <w:t xml:space="preserve"> </w:t>
      </w:r>
      <w:proofErr w:type="spellStart"/>
      <w:r w:rsidRPr="00C03CFB">
        <w:rPr>
          <w:i/>
        </w:rPr>
        <w:t>disputés</w:t>
      </w:r>
      <w:proofErr w:type="spellEnd"/>
      <w:r w:rsidRPr="00C03CFB">
        <w:rPr>
          <w:i/>
        </w:rPr>
        <w:t xml:space="preserve"> </w:t>
      </w:r>
      <w:proofErr w:type="spellStart"/>
      <w:r w:rsidRPr="00C03CFB">
        <w:rPr>
          <w:i/>
        </w:rPr>
        <w:t>avec</w:t>
      </w:r>
      <w:proofErr w:type="spellEnd"/>
      <w:r w:rsidRPr="00C03CFB">
        <w:rPr>
          <w:i/>
        </w:rPr>
        <w:t xml:space="preserve"> Simon</w:t>
      </w:r>
      <w:r w:rsidRPr="00CE1F6D">
        <w:t xml:space="preserve">) </w:t>
      </w:r>
    </w:p>
    <w:p w:rsidR="008232B5" w:rsidRPr="004E185C" w:rsidRDefault="008232B5" w:rsidP="008232B5">
      <w:pPr>
        <w:pStyle w:val="Aufzhlung"/>
        <w:spacing w:before="0" w:line="288" w:lineRule="auto"/>
        <w:rPr>
          <w:lang w:val="fr-FR"/>
        </w:rPr>
      </w:pPr>
      <w:proofErr w:type="spellStart"/>
      <w:proofErr w:type="gramStart"/>
      <w:r w:rsidRPr="004E185C">
        <w:rPr>
          <w:lang w:val="fr-FR"/>
        </w:rPr>
        <w:lastRenderedPageBreak/>
        <w:t>schwieriger</w:t>
      </w:r>
      <w:proofErr w:type="spellEnd"/>
      <w:r w:rsidRPr="004E185C">
        <w:rPr>
          <w:lang w:val="fr-FR"/>
        </w:rPr>
        <w:t>:</w:t>
      </w:r>
      <w:proofErr w:type="gramEnd"/>
      <w:r w:rsidRPr="004E185C">
        <w:rPr>
          <w:lang w:val="fr-FR"/>
        </w:rPr>
        <w:t xml:space="preserve"> </w:t>
      </w:r>
      <w:proofErr w:type="spellStart"/>
      <w:r w:rsidRPr="004E185C">
        <w:rPr>
          <w:lang w:val="fr-FR"/>
        </w:rPr>
        <w:t>Fragen</w:t>
      </w:r>
      <w:proofErr w:type="spellEnd"/>
      <w:r w:rsidRPr="004E185C">
        <w:rPr>
          <w:lang w:val="fr-FR"/>
        </w:rPr>
        <w:t xml:space="preserve"> </w:t>
      </w:r>
      <w:proofErr w:type="spellStart"/>
      <w:r w:rsidRPr="004E185C">
        <w:rPr>
          <w:lang w:val="fr-FR"/>
        </w:rPr>
        <w:t>zu</w:t>
      </w:r>
      <w:proofErr w:type="spellEnd"/>
      <w:r w:rsidRPr="004E185C">
        <w:rPr>
          <w:lang w:val="fr-FR"/>
        </w:rPr>
        <w:t xml:space="preserve"> </w:t>
      </w:r>
      <w:proofErr w:type="spellStart"/>
      <w:r w:rsidRPr="004E185C">
        <w:rPr>
          <w:lang w:val="fr-FR"/>
        </w:rPr>
        <w:t>weiteren</w:t>
      </w:r>
      <w:proofErr w:type="spellEnd"/>
      <w:r w:rsidRPr="004E185C">
        <w:rPr>
          <w:lang w:val="fr-FR"/>
        </w:rPr>
        <w:t xml:space="preserve"> </w:t>
      </w:r>
      <w:proofErr w:type="spellStart"/>
      <w:r w:rsidRPr="004E185C">
        <w:rPr>
          <w:lang w:val="fr-FR"/>
        </w:rPr>
        <w:t>Informationen</w:t>
      </w:r>
      <w:proofErr w:type="spellEnd"/>
      <w:r w:rsidRPr="004E185C">
        <w:rPr>
          <w:lang w:val="fr-FR"/>
        </w:rPr>
        <w:t xml:space="preserve"> (z. B. </w:t>
      </w:r>
      <w:r w:rsidRPr="004E185C">
        <w:rPr>
          <w:i/>
          <w:lang w:val="fr-FR"/>
        </w:rPr>
        <w:t>Simon se dispute avec ses parents parce que... il n’a pas le droit de fumer à la maison./ ils critiquent les autres et font la même chose eux-mêmes./ les deux frères l’énervent</w:t>
      </w:r>
      <w:r w:rsidRPr="004E185C">
        <w:rPr>
          <w:lang w:val="fr-FR"/>
        </w:rPr>
        <w:t xml:space="preserve">.) </w:t>
      </w:r>
    </w:p>
    <w:p w:rsidR="008232B5" w:rsidRDefault="008232B5" w:rsidP="008232B5">
      <w:pPr>
        <w:pStyle w:val="Flietext"/>
      </w:pPr>
      <w:r>
        <w:t>Weiterarbeit am Thema:</w:t>
      </w:r>
    </w:p>
    <w:p w:rsidR="008232B5" w:rsidRDefault="008232B5" w:rsidP="008232B5">
      <w:pPr>
        <w:pStyle w:val="Aufzhlung"/>
        <w:spacing w:before="0" w:line="288" w:lineRule="auto"/>
      </w:pPr>
      <w:r>
        <w:t>Lexik: Auf Grundlage des Textes Wortschatzarbeit zum Thema „Probleme von Jugendlichen“</w:t>
      </w:r>
    </w:p>
    <w:p w:rsidR="008232B5" w:rsidRDefault="008232B5" w:rsidP="008232B5">
      <w:pPr>
        <w:pStyle w:val="Aufzhlung"/>
        <w:spacing w:before="0" w:line="288" w:lineRule="auto"/>
      </w:pPr>
      <w:r>
        <w:t>Sprachmittlung: Arbeit mit Spiegeltexten zum selben Thema (auf Grundlage von Leserbriefen aus Jugendmagazinen)</w:t>
      </w:r>
    </w:p>
    <w:p w:rsidR="008232B5" w:rsidRDefault="008232B5" w:rsidP="008232B5">
      <w:pPr>
        <w:pStyle w:val="Aufzhlung"/>
        <w:spacing w:before="0" w:line="288" w:lineRule="auto"/>
      </w:pPr>
      <w:r>
        <w:t xml:space="preserve">Schreiben/Leseverstehen: </w:t>
      </w:r>
    </w:p>
    <w:p w:rsidR="008232B5" w:rsidRDefault="008232B5" w:rsidP="008232B5">
      <w:pPr>
        <w:pStyle w:val="Aufzhlung2"/>
      </w:pPr>
      <w:r>
        <w:t>Lernende verfassen Kommentar zu dem Beitrag, lesen diese im Plenum (Methode Galerierundgang) und wählen gelungene Texte aus</w:t>
      </w:r>
    </w:p>
    <w:p w:rsidR="008232B5" w:rsidRDefault="008232B5" w:rsidP="008232B5">
      <w:pPr>
        <w:pStyle w:val="Aufzhlung2"/>
      </w:pPr>
      <w:r>
        <w:t xml:space="preserve">Lernende verfassen selbst einen Beitrag, in dem sie ein Problem schildern, Mitschüler/-innen schreiben Kommentar, in welchem sie einen Lösungsweg vorschlagen </w:t>
      </w:r>
    </w:p>
    <w:p w:rsidR="008232B5" w:rsidRPr="00CE1F6D" w:rsidRDefault="008232B5" w:rsidP="008232B5">
      <w:pPr>
        <w:pStyle w:val="Aufzhlung"/>
        <w:spacing w:before="0" w:line="288" w:lineRule="auto"/>
      </w:pPr>
      <w:r w:rsidRPr="00CE1F6D">
        <w:t>Sprechen (monologisch)/ Hörverstehen: Lernende stellen eine Problem auf Französisch vor, Mitschüler/-innen geben einen Rat zur Lösung des Problems</w:t>
      </w:r>
    </w:p>
    <w:p w:rsidR="008232B5" w:rsidRDefault="008232B5" w:rsidP="008232B5">
      <w:pPr>
        <w:pStyle w:val="Flietext"/>
      </w:pPr>
      <w:r>
        <w:t xml:space="preserve">Weiterarbeit am </w:t>
      </w:r>
      <w:proofErr w:type="spellStart"/>
      <w:r>
        <w:t>Lesestil</w:t>
      </w:r>
      <w:proofErr w:type="spellEnd"/>
      <w:r>
        <w:t>:</w:t>
      </w:r>
    </w:p>
    <w:p w:rsidR="008232B5" w:rsidRDefault="008232B5" w:rsidP="008232B5">
      <w:pPr>
        <w:pStyle w:val="Aufzhlung"/>
        <w:spacing w:before="0" w:line="288" w:lineRule="auto"/>
      </w:pPr>
      <w:r>
        <w:t>mit Nichtverstehen umgehen: alle Textstellen markieren, die die Lernenden verstehen können („Inseln des Verstehens“)</w:t>
      </w:r>
    </w:p>
    <w:p w:rsidR="008232B5" w:rsidRDefault="008232B5" w:rsidP="008232B5">
      <w:pPr>
        <w:pStyle w:val="Aufzhlung"/>
        <w:spacing w:before="0" w:line="288" w:lineRule="auto"/>
      </w:pPr>
      <w:r>
        <w:t>detailliertes Lesen üben: beim Lesen Aufmerksamkeit auf mögliche Signalwörter bzw. relevante Textelemente richten, diese markieren, richtige Antworten begründen</w:t>
      </w:r>
    </w:p>
    <w:p w:rsidR="00005275" w:rsidRPr="00CC50BC" w:rsidRDefault="00005275" w:rsidP="009A2247">
      <w:pPr>
        <w:pStyle w:val="berschrift2"/>
      </w:pPr>
    </w:p>
    <w:p w:rsidR="00143DF0" w:rsidRDefault="00143DF0" w:rsidP="00005275">
      <w:pPr>
        <w:rPr>
          <w:sz w:val="24"/>
        </w:rPr>
      </w:pPr>
    </w:p>
    <w:sectPr w:rsidR="00143DF0" w:rsidSect="00D60A6F">
      <w:footerReference w:type="even" r:id="rId12"/>
      <w:footerReference w:type="default" r:id="rId13"/>
      <w:headerReference w:type="first" r:id="rId14"/>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7D82" w:rsidRDefault="00F67D82">
      <w:r>
        <w:separator/>
      </w:r>
    </w:p>
  </w:endnote>
  <w:endnote w:type="continuationSeparator" w:id="0">
    <w:p w:rsidR="00F67D82" w:rsidRDefault="00F67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8232B5">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7D82" w:rsidRDefault="00F67D82">
      <w:r>
        <w:separator/>
      </w:r>
    </w:p>
  </w:footnote>
  <w:footnote w:type="continuationSeparator" w:id="0">
    <w:p w:rsidR="00F67D82" w:rsidRDefault="00F67D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005275">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9525"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44CE61ED"/>
    <w:multiLevelType w:val="hybridMultilevel"/>
    <w:tmpl w:val="0E1452EC"/>
    <w:lvl w:ilvl="0" w:tplc="04070003">
      <w:start w:val="1"/>
      <w:numFmt w:val="bullet"/>
      <w:lvlText w:val="o"/>
      <w:lvlJc w:val="left"/>
      <w:pPr>
        <w:tabs>
          <w:tab w:val="num" w:pos="680"/>
        </w:tabs>
        <w:ind w:left="680" w:hanging="340"/>
      </w:pPr>
      <w:rPr>
        <w:rFonts w:ascii="Courier New" w:hAnsi="Courier New" w:cs="Courier New" w:hint="default"/>
      </w:rPr>
    </w:lvl>
    <w:lvl w:ilvl="1" w:tplc="04070003">
      <w:start w:val="1"/>
      <w:numFmt w:val="bullet"/>
      <w:lvlText w:val="o"/>
      <w:lvlJc w:val="left"/>
      <w:pPr>
        <w:tabs>
          <w:tab w:val="num" w:pos="-631"/>
        </w:tabs>
        <w:ind w:left="-631" w:hanging="360"/>
      </w:pPr>
      <w:rPr>
        <w:rFonts w:ascii="Courier New" w:hAnsi="Courier New" w:cs="Symbol" w:hint="default"/>
      </w:rPr>
    </w:lvl>
    <w:lvl w:ilvl="2" w:tplc="04070005" w:tentative="1">
      <w:start w:val="1"/>
      <w:numFmt w:val="bullet"/>
      <w:lvlText w:val=""/>
      <w:lvlJc w:val="left"/>
      <w:pPr>
        <w:tabs>
          <w:tab w:val="num" w:pos="89"/>
        </w:tabs>
        <w:ind w:left="89" w:hanging="360"/>
      </w:pPr>
      <w:rPr>
        <w:rFonts w:ascii="Wingdings" w:hAnsi="Wingdings" w:hint="default"/>
      </w:rPr>
    </w:lvl>
    <w:lvl w:ilvl="3" w:tplc="04070001" w:tentative="1">
      <w:start w:val="1"/>
      <w:numFmt w:val="bullet"/>
      <w:lvlText w:val=""/>
      <w:lvlJc w:val="left"/>
      <w:pPr>
        <w:tabs>
          <w:tab w:val="num" w:pos="809"/>
        </w:tabs>
        <w:ind w:left="809" w:hanging="360"/>
      </w:pPr>
      <w:rPr>
        <w:rFonts w:ascii="Symbol" w:hAnsi="Symbol" w:hint="default"/>
      </w:rPr>
    </w:lvl>
    <w:lvl w:ilvl="4" w:tplc="04070003" w:tentative="1">
      <w:start w:val="1"/>
      <w:numFmt w:val="bullet"/>
      <w:lvlText w:val="o"/>
      <w:lvlJc w:val="left"/>
      <w:pPr>
        <w:tabs>
          <w:tab w:val="num" w:pos="1529"/>
        </w:tabs>
        <w:ind w:left="1529" w:hanging="360"/>
      </w:pPr>
      <w:rPr>
        <w:rFonts w:ascii="Courier New" w:hAnsi="Courier New" w:cs="Symbol" w:hint="default"/>
      </w:rPr>
    </w:lvl>
    <w:lvl w:ilvl="5" w:tplc="04070005" w:tentative="1">
      <w:start w:val="1"/>
      <w:numFmt w:val="bullet"/>
      <w:lvlText w:val=""/>
      <w:lvlJc w:val="left"/>
      <w:pPr>
        <w:tabs>
          <w:tab w:val="num" w:pos="2249"/>
        </w:tabs>
        <w:ind w:left="2249" w:hanging="360"/>
      </w:pPr>
      <w:rPr>
        <w:rFonts w:ascii="Wingdings" w:hAnsi="Wingdings" w:hint="default"/>
      </w:rPr>
    </w:lvl>
    <w:lvl w:ilvl="6" w:tplc="04070001" w:tentative="1">
      <w:start w:val="1"/>
      <w:numFmt w:val="bullet"/>
      <w:lvlText w:val=""/>
      <w:lvlJc w:val="left"/>
      <w:pPr>
        <w:tabs>
          <w:tab w:val="num" w:pos="2969"/>
        </w:tabs>
        <w:ind w:left="2969" w:hanging="360"/>
      </w:pPr>
      <w:rPr>
        <w:rFonts w:ascii="Symbol" w:hAnsi="Symbol" w:hint="default"/>
      </w:rPr>
    </w:lvl>
    <w:lvl w:ilvl="7" w:tplc="04070003" w:tentative="1">
      <w:start w:val="1"/>
      <w:numFmt w:val="bullet"/>
      <w:lvlText w:val="o"/>
      <w:lvlJc w:val="left"/>
      <w:pPr>
        <w:tabs>
          <w:tab w:val="num" w:pos="3689"/>
        </w:tabs>
        <w:ind w:left="3689" w:hanging="360"/>
      </w:pPr>
      <w:rPr>
        <w:rFonts w:ascii="Courier New" w:hAnsi="Courier New" w:cs="Symbol" w:hint="default"/>
      </w:rPr>
    </w:lvl>
    <w:lvl w:ilvl="8" w:tplc="04070005" w:tentative="1">
      <w:start w:val="1"/>
      <w:numFmt w:val="bullet"/>
      <w:lvlText w:val=""/>
      <w:lvlJc w:val="left"/>
      <w:pPr>
        <w:tabs>
          <w:tab w:val="num" w:pos="4409"/>
        </w:tabs>
        <w:ind w:left="4409" w:hanging="360"/>
      </w:pPr>
      <w:rPr>
        <w:rFonts w:ascii="Wingdings" w:hAnsi="Wingdings" w:hint="default"/>
      </w:rPr>
    </w:lvl>
  </w:abstractNum>
  <w:abstractNum w:abstractNumId="6" w15:restartNumberingAfterBreak="0">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DC25E8"/>
    <w:multiLevelType w:val="hybridMultilevel"/>
    <w:tmpl w:val="588C8222"/>
    <w:lvl w:ilvl="0" w:tplc="DCCC23D2">
      <w:numFmt w:val="bullet"/>
      <w:pStyle w:val="Aufzhlung2"/>
      <w:lvlText w:val="-"/>
      <w:lvlJc w:val="left"/>
      <w:pPr>
        <w:ind w:left="720" w:hanging="360"/>
      </w:pPr>
      <w:rPr>
        <w:rFonts w:ascii="Arial" w:eastAsia="Times New Roman" w:hAnsi="Arial" w:cs="Arial" w:hint="default"/>
        <w:i w:val="0"/>
      </w:rPr>
    </w:lvl>
    <w:lvl w:ilvl="1" w:tplc="CA444572">
      <w:start w:val="1"/>
      <w:numFmt w:val="bullet"/>
      <w:lvlText w:val="-"/>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8CA36FA"/>
    <w:multiLevelType w:val="hybridMultilevel"/>
    <w:tmpl w:val="B024E2E6"/>
    <w:lvl w:ilvl="0" w:tplc="F41A3256">
      <w:numFmt w:val="bullet"/>
      <w:lvlText w:val="-"/>
      <w:lvlJc w:val="left"/>
      <w:pPr>
        <w:tabs>
          <w:tab w:val="num" w:pos="2751"/>
        </w:tabs>
        <w:ind w:left="2751" w:hanging="34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4"/>
  </w:num>
  <w:num w:numId="5">
    <w:abstractNumId w:val="1"/>
  </w:num>
  <w:num w:numId="6">
    <w:abstractNumId w:val="6"/>
  </w:num>
  <w:num w:numId="7">
    <w:abstractNumId w:val="3"/>
  </w:num>
  <w:num w:numId="8">
    <w:abstractNumId w:val="7"/>
  </w:num>
  <w:num w:numId="9">
    <w:abstractNumId w:val="9"/>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5275"/>
    <w:rsid w:val="00005275"/>
    <w:rsid w:val="00036691"/>
    <w:rsid w:val="00047F6F"/>
    <w:rsid w:val="0006149C"/>
    <w:rsid w:val="00081387"/>
    <w:rsid w:val="000B00DB"/>
    <w:rsid w:val="000B4812"/>
    <w:rsid w:val="000C4CDF"/>
    <w:rsid w:val="000D2DB0"/>
    <w:rsid w:val="000D5D22"/>
    <w:rsid w:val="000E6666"/>
    <w:rsid w:val="000E697C"/>
    <w:rsid w:val="001048AC"/>
    <w:rsid w:val="00117BA5"/>
    <w:rsid w:val="00121C99"/>
    <w:rsid w:val="00122EF9"/>
    <w:rsid w:val="001323FA"/>
    <w:rsid w:val="00143DF0"/>
    <w:rsid w:val="00173A9F"/>
    <w:rsid w:val="00176D67"/>
    <w:rsid w:val="001C20E7"/>
    <w:rsid w:val="001C55D0"/>
    <w:rsid w:val="001E413A"/>
    <w:rsid w:val="001E6C75"/>
    <w:rsid w:val="001F5666"/>
    <w:rsid w:val="001F5E68"/>
    <w:rsid w:val="00203D18"/>
    <w:rsid w:val="00226C04"/>
    <w:rsid w:val="0026784F"/>
    <w:rsid w:val="00276A48"/>
    <w:rsid w:val="002902AF"/>
    <w:rsid w:val="002A3F85"/>
    <w:rsid w:val="002B22BB"/>
    <w:rsid w:val="00304067"/>
    <w:rsid w:val="00304DCD"/>
    <w:rsid w:val="003172B8"/>
    <w:rsid w:val="00325775"/>
    <w:rsid w:val="00354F25"/>
    <w:rsid w:val="003651DD"/>
    <w:rsid w:val="003751AF"/>
    <w:rsid w:val="00375D62"/>
    <w:rsid w:val="0039244B"/>
    <w:rsid w:val="003A496B"/>
    <w:rsid w:val="003B3A83"/>
    <w:rsid w:val="003C1D06"/>
    <w:rsid w:val="003C4D9A"/>
    <w:rsid w:val="003C5441"/>
    <w:rsid w:val="003C7D61"/>
    <w:rsid w:val="003D50E7"/>
    <w:rsid w:val="003D6D24"/>
    <w:rsid w:val="003D7948"/>
    <w:rsid w:val="00426CE8"/>
    <w:rsid w:val="00432124"/>
    <w:rsid w:val="00455169"/>
    <w:rsid w:val="00460D51"/>
    <w:rsid w:val="00461D1A"/>
    <w:rsid w:val="004A0EB1"/>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87ABE"/>
    <w:rsid w:val="00692E69"/>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232B5"/>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56C1"/>
    <w:rsid w:val="009946D3"/>
    <w:rsid w:val="009A2247"/>
    <w:rsid w:val="009A5EFF"/>
    <w:rsid w:val="009A6A91"/>
    <w:rsid w:val="009C47FB"/>
    <w:rsid w:val="009D2627"/>
    <w:rsid w:val="00A03F22"/>
    <w:rsid w:val="00A12FBB"/>
    <w:rsid w:val="00A13FB9"/>
    <w:rsid w:val="00A45470"/>
    <w:rsid w:val="00A527A9"/>
    <w:rsid w:val="00A74051"/>
    <w:rsid w:val="00A8242C"/>
    <w:rsid w:val="00AD2EBA"/>
    <w:rsid w:val="00AE09C7"/>
    <w:rsid w:val="00B0258E"/>
    <w:rsid w:val="00B511DD"/>
    <w:rsid w:val="00B64CD2"/>
    <w:rsid w:val="00B8136A"/>
    <w:rsid w:val="00B93D5C"/>
    <w:rsid w:val="00BB4632"/>
    <w:rsid w:val="00BD2EAF"/>
    <w:rsid w:val="00BE5DEA"/>
    <w:rsid w:val="00C01791"/>
    <w:rsid w:val="00C12C3E"/>
    <w:rsid w:val="00C30223"/>
    <w:rsid w:val="00C31DDF"/>
    <w:rsid w:val="00C82E79"/>
    <w:rsid w:val="00C93D69"/>
    <w:rsid w:val="00C974B6"/>
    <w:rsid w:val="00CC00CD"/>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3683"/>
    <w:rsid w:val="00E1590B"/>
    <w:rsid w:val="00E24E44"/>
    <w:rsid w:val="00E327D9"/>
    <w:rsid w:val="00E40B83"/>
    <w:rsid w:val="00E47315"/>
    <w:rsid w:val="00E56435"/>
    <w:rsid w:val="00E6555C"/>
    <w:rsid w:val="00E72B99"/>
    <w:rsid w:val="00E76C10"/>
    <w:rsid w:val="00EB1981"/>
    <w:rsid w:val="00EC0D58"/>
    <w:rsid w:val="00ED747C"/>
    <w:rsid w:val="00EF6278"/>
    <w:rsid w:val="00F0154F"/>
    <w:rsid w:val="00F11B49"/>
    <w:rsid w:val="00F24C3F"/>
    <w:rsid w:val="00F43CA1"/>
    <w:rsid w:val="00F6230D"/>
    <w:rsid w:val="00F65826"/>
    <w:rsid w:val="00F67D82"/>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D5D26C"/>
  <w15:docId w15:val="{CC540AC0-F9F3-4C9F-A71E-B1E1C07C9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3C4D9A"/>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3C4D9A"/>
    <w:rPr>
      <w:rFonts w:ascii="Tahoma" w:hAnsi="Tahoma" w:cs="Tahoma"/>
      <w:sz w:val="16"/>
      <w:szCs w:val="16"/>
    </w:rPr>
  </w:style>
  <w:style w:type="paragraph" w:customStyle="1" w:styleId="IQB-Aufgabentitel">
    <w:name w:val="IQB-Aufgabentitel"/>
    <w:basedOn w:val="IQBTHAufgabentitel"/>
    <w:rsid w:val="008232B5"/>
    <w:pPr>
      <w:spacing w:before="240" w:after="0" w:line="288" w:lineRule="auto"/>
    </w:pPr>
    <w:rPr>
      <w:lang w:val="x-none"/>
    </w:rPr>
  </w:style>
  <w:style w:type="paragraph" w:customStyle="1" w:styleId="IQB-Teilaufgabentitel">
    <w:name w:val="IQB-Teilaufgabentitel"/>
    <w:basedOn w:val="Standard"/>
    <w:link w:val="IQB-TeilaufgabentitelZchn"/>
    <w:rsid w:val="008232B5"/>
    <w:pPr>
      <w:keepNext/>
      <w:spacing w:before="120" w:after="120"/>
    </w:pPr>
    <w:rPr>
      <w:b/>
      <w:sz w:val="24"/>
    </w:rPr>
  </w:style>
  <w:style w:type="paragraph" w:customStyle="1" w:styleId="IQB-RSNormal">
    <w:name w:val="IQB-RSNormal"/>
    <w:basedOn w:val="Standard"/>
    <w:link w:val="IQB-RSNormalZchn"/>
    <w:qFormat/>
    <w:rsid w:val="008232B5"/>
    <w:pPr>
      <w:spacing w:after="0"/>
    </w:pPr>
    <w:rPr>
      <w:rFonts w:cs="Arial"/>
      <w:sz w:val="18"/>
      <w:szCs w:val="22"/>
    </w:rPr>
  </w:style>
  <w:style w:type="character" w:customStyle="1" w:styleId="IQB-RSNormalZchn">
    <w:name w:val="IQB-RSNormal Zchn"/>
    <w:basedOn w:val="Absatz-Standardschriftart"/>
    <w:link w:val="IQB-RSNormal"/>
    <w:rsid w:val="008232B5"/>
    <w:rPr>
      <w:rFonts w:ascii="Arial" w:hAnsi="Arial" w:cs="Arial"/>
      <w:sz w:val="18"/>
      <w:szCs w:val="22"/>
    </w:rPr>
  </w:style>
  <w:style w:type="paragraph" w:customStyle="1" w:styleId="IQB-RSCodeValue">
    <w:name w:val="IQB-RSCodeValue"/>
    <w:basedOn w:val="Standard"/>
    <w:link w:val="IQB-RSCodeValueZchn"/>
    <w:qFormat/>
    <w:rsid w:val="008232B5"/>
    <w:pPr>
      <w:spacing w:after="0"/>
    </w:pPr>
    <w:rPr>
      <w:sz w:val="18"/>
    </w:rPr>
  </w:style>
  <w:style w:type="character" w:customStyle="1" w:styleId="IQB-RSCodeValueZchn">
    <w:name w:val="IQB-RSCodeValue Zchn"/>
    <w:basedOn w:val="Absatz-Standardschriftart"/>
    <w:link w:val="IQB-RSCodeValue"/>
    <w:rsid w:val="008232B5"/>
    <w:rPr>
      <w:rFonts w:ascii="Arial" w:hAnsi="Arial"/>
      <w:sz w:val="18"/>
      <w:szCs w:val="24"/>
    </w:rPr>
  </w:style>
  <w:style w:type="character" w:customStyle="1" w:styleId="IQB-TeilaufgabentitelZchn">
    <w:name w:val="IQB-Teilaufgabentitel Zchn"/>
    <w:basedOn w:val="Absatz-Standardschriftart"/>
    <w:link w:val="IQB-Teilaufgabentitel"/>
    <w:rsid w:val="008232B5"/>
    <w:rPr>
      <w:rFonts w:ascii="Arial" w:hAnsi="Arial"/>
      <w:b/>
      <w:sz w:val="24"/>
      <w:szCs w:val="24"/>
    </w:rPr>
  </w:style>
  <w:style w:type="paragraph" w:customStyle="1" w:styleId="IQB-Merkmal">
    <w:name w:val="IQB-Merkmal"/>
    <w:basedOn w:val="Standard"/>
    <w:link w:val="IQB-MerkmalZchn"/>
    <w:qFormat/>
    <w:rsid w:val="008232B5"/>
    <w:pPr>
      <w:spacing w:after="0"/>
    </w:pPr>
    <w:rPr>
      <w:sz w:val="18"/>
      <w:szCs w:val="22"/>
    </w:rPr>
  </w:style>
  <w:style w:type="paragraph" w:customStyle="1" w:styleId="IQB-Merkmalswert">
    <w:name w:val="IQB-Merkmalswert"/>
    <w:basedOn w:val="Standard"/>
    <w:link w:val="IQB-MerkmalswertZchn"/>
    <w:qFormat/>
    <w:rsid w:val="008232B5"/>
    <w:pPr>
      <w:spacing w:after="0"/>
    </w:pPr>
    <w:rPr>
      <w:sz w:val="18"/>
    </w:rPr>
  </w:style>
  <w:style w:type="character" w:customStyle="1" w:styleId="IQB-MerkmalZchn">
    <w:name w:val="IQB-Merkmal Zchn"/>
    <w:basedOn w:val="IQB-TeilaufgabentitelZchn"/>
    <w:link w:val="IQB-Merkmal"/>
    <w:rsid w:val="008232B5"/>
    <w:rPr>
      <w:rFonts w:ascii="Arial" w:hAnsi="Arial"/>
      <w:b w:val="0"/>
      <w:sz w:val="18"/>
      <w:szCs w:val="22"/>
    </w:rPr>
  </w:style>
  <w:style w:type="character" w:customStyle="1" w:styleId="IQB-MerkmalswertZchn">
    <w:name w:val="IQB-Merkmalswert Zchn"/>
    <w:basedOn w:val="IQB-MerkmalZchn"/>
    <w:link w:val="IQB-Merkmalswert"/>
    <w:rsid w:val="008232B5"/>
    <w:rPr>
      <w:rFonts w:ascii="Arial" w:hAnsi="Arial"/>
      <w:b w:val="0"/>
      <w:sz w:val="18"/>
      <w:szCs w:val="24"/>
    </w:rPr>
  </w:style>
  <w:style w:type="paragraph" w:customStyle="1" w:styleId="IQB-Teilaufgabengrafik">
    <w:name w:val="IQB-Teilaufgabengrafik"/>
    <w:basedOn w:val="Standard"/>
    <w:link w:val="IQB-TeilaufgabengrafikZchn"/>
    <w:qFormat/>
    <w:rsid w:val="008232B5"/>
    <w:pPr>
      <w:widowControl w:val="0"/>
      <w:spacing w:after="120"/>
    </w:pPr>
    <w:rPr>
      <w:sz w:val="24"/>
    </w:rPr>
  </w:style>
  <w:style w:type="character" w:customStyle="1" w:styleId="IQB-TeilaufgabengrafikZchn">
    <w:name w:val="IQB-Teilaufgabengrafik Zchn"/>
    <w:basedOn w:val="Absatz-Standardschriftart"/>
    <w:link w:val="IQB-Teilaufgabengrafik"/>
    <w:rsid w:val="008232B5"/>
    <w:rPr>
      <w:rFonts w:ascii="Arial" w:hAnsi="Arial"/>
      <w:sz w:val="24"/>
      <w:szCs w:val="24"/>
    </w:rPr>
  </w:style>
  <w:style w:type="paragraph" w:customStyle="1" w:styleId="IQB-Aufgabengrafik">
    <w:name w:val="IQB-Aufgabengrafik"/>
    <w:basedOn w:val="Standard"/>
    <w:link w:val="IQB-AufgabengrafikZchn"/>
    <w:qFormat/>
    <w:rsid w:val="008232B5"/>
    <w:pPr>
      <w:widowControl w:val="0"/>
      <w:spacing w:after="120"/>
    </w:pPr>
    <w:rPr>
      <w:sz w:val="24"/>
    </w:rPr>
  </w:style>
  <w:style w:type="character" w:customStyle="1" w:styleId="IQB-AufgabengrafikZchn">
    <w:name w:val="IQB-Aufgabengrafik Zchn"/>
    <w:basedOn w:val="IQB-TeilaufgabengrafikZchn"/>
    <w:link w:val="IQB-Aufgabengrafik"/>
    <w:rsid w:val="008232B5"/>
    <w:rPr>
      <w:rFonts w:ascii="Arial" w:hAnsi="Arial"/>
      <w:sz w:val="24"/>
      <w:szCs w:val="24"/>
    </w:rPr>
  </w:style>
  <w:style w:type="paragraph" w:customStyle="1" w:styleId="Aufzhlung2">
    <w:name w:val="Aufzählung 2"/>
    <w:basedOn w:val="Aufzhlung"/>
    <w:qFormat/>
    <w:rsid w:val="008232B5"/>
    <w:pPr>
      <w:numPr>
        <w:numId w:val="11"/>
      </w:numPr>
      <w:spacing w:before="0" w:line="288"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P_ROSEFRED\Desktop\Vorlage_Did_Handreich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Vorlage_Did_Handreichung</Template>
  <TotalTime>0</TotalTime>
  <Pages>3</Pages>
  <Words>580</Words>
  <Characters>3654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creator>Frederike Rose</dc:creator>
  <cp:lastModifiedBy>Lisa Koch</cp:lastModifiedBy>
  <cp:revision>3</cp:revision>
  <cp:lastPrinted>2007-01-11T14:25:00Z</cp:lastPrinted>
  <dcterms:created xsi:type="dcterms:W3CDTF">2015-12-11T13:42:00Z</dcterms:created>
  <dcterms:modified xsi:type="dcterms:W3CDTF">2020-11-09T15:39:00Z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